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87" w:type="dxa"/>
        <w:tblLook w:val="04A0" w:firstRow="1" w:lastRow="0" w:firstColumn="1" w:lastColumn="0" w:noHBand="0" w:noVBand="1"/>
      </w:tblPr>
      <w:tblGrid>
        <w:gridCol w:w="820"/>
        <w:gridCol w:w="1240"/>
        <w:gridCol w:w="3605"/>
        <w:gridCol w:w="1701"/>
        <w:gridCol w:w="1276"/>
        <w:gridCol w:w="1276"/>
        <w:gridCol w:w="1134"/>
        <w:gridCol w:w="1701"/>
        <w:gridCol w:w="1134"/>
      </w:tblGrid>
      <w:tr w:rsidR="005801E9" w:rsidRPr="005D3FF4" w:rsidTr="005153B7">
        <w:trPr>
          <w:trHeight w:val="630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立项年份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项目编码</w:t>
            </w:r>
          </w:p>
        </w:tc>
        <w:tc>
          <w:tcPr>
            <w:tcW w:w="36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项目归属学院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项目等级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项目类别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项目类型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项目负责人姓名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b/>
                <w:bCs/>
                <w:kern w:val="0"/>
                <w:sz w:val="28"/>
                <w:szCs w:val="28"/>
              </w:rPr>
              <w:t>总经费/元</w:t>
            </w:r>
          </w:p>
        </w:tc>
        <w:bookmarkStart w:id="0" w:name="_GoBack"/>
        <w:bookmarkEnd w:id="0"/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G001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冷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榨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核桃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粕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多酚提取工艺优化及其活性分析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轻工科学技术学院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袁静怡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G002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“经”纬新才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——聚焦于金融人才培养的知识交互系统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经济学院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邓乐怡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G003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中国各省份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碳减排政策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实施效果研究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商学院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刘青香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G004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食叶草功能蛋白的开发与利用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食品与健康学院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闫雨涵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G005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聚吡咯/改性硅酸钙复合涂层的制备与防护性能研究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刘小燕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G006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高温蒸煮耦合酶法处理玉米芯制备阿魏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酸条件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优化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食品与健康学院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詹夏晖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G007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与绿茶酚类物质互作产生涩感的关键唾液蛋白的确定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食品与健康学院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马晓朵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G008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基于复杂事件分析的上市公司价值评估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卢悦彤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G009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房地产企业违约冲击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下地方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隐性债务风险研究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白羽娇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G010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自动刷鞋烘鞋机创新设计研究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传媒与设计学院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陈佳月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  <w:r w:rsidRPr="005D3FF4">
              <w:rPr>
                <w:rFonts w:ascii="楷体" w:eastAsia="楷体" w:hAnsi="楷体" w:cs="Arial" w:hint="eastAsia"/>
                <w:kern w:val="0"/>
                <w:sz w:val="28"/>
                <w:szCs w:val="28"/>
              </w:rPr>
              <w:t>（理工）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G011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源源不绝——国内清洁能源研发领航者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生态环境学院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于帆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G012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碳减排数据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的信用积分系统设计研究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张思远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G013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基于大数据的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碳减排信息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可视化研究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崔旭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G014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基于深度学习的智能移动机器人路径规划研究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王冰晨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G015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基于高光谱技术的茶叶品质与分级快速检测方法研究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朱锐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G016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人体关键点检测与重复性生产工作中的行为规范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计算机学院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赵文哲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G017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钆锰共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掺杂氧化铁纳米颗粒的合成及磁性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质研究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杨润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G018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基于深度学习的智能送药小车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李佳乐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G019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生活垃圾焚烧厂恶臭全年排放特征研究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生态环境学院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赵四源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G020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海南沿海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海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泥中真菌的分离及活性成分分析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轻工科学技术学院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张家慧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G021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未准入境食品可视化智能分析系统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计算机学院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乌日娜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G022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GPCR基因参与粉红粘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帚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霉生防机制研究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轻工科学技术学院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王楚伦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G023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数字经济背景下对山东省成武县中小型棉纺织企业的成本管理研究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商学院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姚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舒畅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G024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spell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MoTime</w:t>
            </w:r>
            <w:proofErr w:type="spell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共享学习管理软件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计算机学院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彭亦昕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G025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金融衍生品监管与商业银行盈余管理 ——来自16家上市银行微观数据的实证研究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经济学院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葛世泽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G026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数字化平台赋能Z世代创业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商学院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吴自萌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G027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动态环境下基于语义信息的视觉 SLAM 系统研究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李博雅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G028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地域歧视会否导致移民者提高定居城市要求——基于CMDS数据的PSM研究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经济学院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金泽豪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G029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几种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益生元对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肠道菌群基因组及非目标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代谢组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的影响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轻工科学技术学院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武琦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G030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长链多半乳糖苷低聚糖的制备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食品与健康学院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冯文颖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G031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基于Python的非机动车检测与识别系统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计算机学院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G032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金融科技与系统性金融风险——基于中国上市金融机构微观数据的实证分析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钱荣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荣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G033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基于小样本学习的滚动轴承故障识别方法研究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孙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浩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G034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氧化石墨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烯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膜层间微结构调控及其渗透汽化脱盐性能研究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轻工科学技术学院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赵雪莹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G035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扎根理论视阈下卡牌游戏的交互设计研究 ——以《哈利波特：魔法觉醒》为例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传媒与设计学院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史仪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G036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”电动汽车+骑手“双车型配送模式下前置仓配送优化研究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电商与物流学院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田源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G037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柚皮饮料的制作及苦味控制技术研究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食品与健康学院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王馨仪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G038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定向酶解芝麻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粕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蛋白制备脂肪酶抑制肽的研究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食品与健康学院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王少瑄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G039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PHBV/碳纳米管发泡复合材料电磁屏蔽性能的研究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郭孝磊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G040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家庭碳减排行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动商业化平台设计研究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商学院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邓萌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15000</w:t>
            </w:r>
            <w:r w:rsidRPr="005D3FF4">
              <w:rPr>
                <w:rFonts w:ascii="楷体" w:eastAsia="楷体" w:hAnsi="楷体" w:cs="Arial" w:hint="eastAsia"/>
                <w:kern w:val="0"/>
                <w:sz w:val="28"/>
                <w:szCs w:val="28"/>
              </w:rPr>
              <w:t>（理工）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B001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CSCF寻觅美丽肌肤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周秀玲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B002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习近平法治思想指导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下数字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经济合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规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风险治理研究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法学院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汪天雨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B003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基于服务设计理论的唇部彩妆试妆模式创新设计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传媒与设计学院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B004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全国碳排放可视化系统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计算机学院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常智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B005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水环境微塑料去除装置优化设计及吸附效能研究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白水泉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B006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中国数字贸易发展路径研究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陈思怡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B007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习近平法治思想指导下“以数治税”税收征管现代化路径研究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法学院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王雅茜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B008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绿茶水解单宁的涩味与降血糖的“味效”关系研究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食品与健康学院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高文清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B009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国际消费中心城市建设背景下北京市居民消费舒适度研究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经济学院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B010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全球碳排放信息可视化分析系统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计算机学院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于蕊萍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B011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基于网络药理学研究油用牡丹抗炎、美白活性成分作用机制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武楠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楠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B012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长链超支化聚酯对聚乳酸的增韧改性研究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帖锐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B013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续流方案对继电器系统寿命影响的分析与研究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武洪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浩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B014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仿生柔性机械臂的设计与制造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于有河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B015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基于改性魔芋微球-益生菌的萝卜硫素稳态产生系统制备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食品与健康学院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一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B016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白藜芦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醇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磷脂复合物制备及化妆品配方制备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张恺滟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B017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君莫忘——基于移动应用和爬虫技术的致敬英雄手机平台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计算机学院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卢文静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B018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基于GPS定位技术的智能拐杖设计与实现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霍政宇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B019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Z世代大学生数字媒体接触与环保传播效果研究——以</w:t>
            </w:r>
            <w:proofErr w:type="spell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ipanda</w:t>
            </w:r>
            <w:proofErr w:type="spell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熊猫频道“精彩一刻”节目为例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传媒与设计学院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李钰婕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B020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国庆档主旋律电影在大学生中的传播效果研究——以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“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我和我的##“系列为例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传媒与设计学院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王伟然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B021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“艾之识”——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—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基于RFID技术的艾草产品溯源系统研究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电商与物流学院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王凤仪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B022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月桂酰基丙氨酸型表面活性剂离子特异性效应研究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轻工科学技术学院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陈泽玉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B023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生物被膜态青春双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歧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杆菌在冰激凌中的抗冷冻胁迫能力及其影响因素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食品与健康学院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崔梓豪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B024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小情绪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计算机学院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李迪霏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B025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国际投资仲裁挑战下我国碳排放政策的风险与因应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法学院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刘馨雅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B026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云游戏分发运营平台的法律风险探讨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法学院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王薪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淳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B027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两行免耕播种机结构设计及仿真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彭立新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B028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核桃多肽酱油制备工艺及体外抗氧化研究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食品与健康学院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王宸轩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B029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共价有机框架（COFs）荧光探针裸眼识别饮用水源硝基呋喃类抗生素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胡正涛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B030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“后冬奥”时代文化自信教育的合力研究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马克思主义学院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刘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浩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B031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基于网络爬虫的北京冬奥会动态数据模型研究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计算机学院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牛梦瑶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B032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绿色债券与投融资期限错配研究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商学院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许晨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晨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B033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数控机床故障诊断应用平台开发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肖永权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B034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高导热绝缘聚合物基复合材料的制备与性能研究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王家琪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B035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基于计算机视觉的鱼类行为学规律研究及精准投喂装备研发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杨家华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B036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智慧节约型循环水养殖技术研究及装置研制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魏颖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B037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一种辅助盲人行动的智能手套（佩戴智能眼镜）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徐小龙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B038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《新冠疫情下投资者情绪对企业估值的影响—基于新浪微博的实证分析》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卢钦怡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B039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基于大数据分析的城市公园节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事管理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策略优化研究——以北京玉渊潭公园樱花文化节为例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康莹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B040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敏感性皮肤形成影响因素分析及对策研究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殷建楠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B041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消费中心视角下化妆品品牌竞争力影响因子研究——以北京市为例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电商与物流学院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杨晓曼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B042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全绿色生物质改性聚乳酸复合材料的制备和性能研究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沈思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B043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人们是否更愿意在繁华的城市定居——基于我国345个地级市夜间灯光遥感数据的研究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经济学院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马晗嫣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B044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基于太赫兹时域光谱对农产品品质的快速检测研究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张小勤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B045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后疫情时代对消费者进行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网约车活动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的行为研究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刘佳欣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B046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中国舞及相关文化展示系统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计算机学院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吴佼弥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B047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《被围困的努曼西亚》中的人物形象塑造研究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外国语学院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刘宇涵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B048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聚乙烯醇/聚乳酸共混膜材料制备研究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于雯霞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B049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基于bootstrap和</w:t>
            </w:r>
            <w:proofErr w:type="spell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Laravel</w:t>
            </w:r>
            <w:proofErr w:type="spell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框架的摄影信息动态交互可视化系统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计算机学院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席天乐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B050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红育筑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梦APP的设计与实现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计算机学院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付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一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B051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多车协同智能车的头车控制与协同算法研究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谢培斌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B052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互联网视角下的食品安全监管及治理体系研究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电商与物流学院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高唤雅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B053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柔性全生物降解复合材料的制备与性能研究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刘金宇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B054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净解之材-基于可降解技术的外卖包装平台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商学院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沈丽坤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B055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水面漂浮垃圾收集装置的设计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王夏妍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B056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元宇宙：要素构成、经济应用及发展建议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经济学院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孙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一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B057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大数据疫情防控下流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调信息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发布与媒体报道边界研究—</w:t>
            </w: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—从几起流调引发的社会讨论性事件说开去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传媒与设计学院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赵月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B058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乳腺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钼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靶图像异常检测系统设计与实现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司马骄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B059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飞行器三维红外仿真开发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陈蔚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B060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磷酸化改性酪蛋白阻燃聚乳酸的性能与机理研究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郭馨然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B061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云游醉美家乡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--基于人工智能图像编辑技术的综合助农平台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姜彤雲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B062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选区激光熔化316L不锈钢疲劳寿命的非线性超声预测研究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乔瑞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B063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面向视频平台的视频智能检索生成与监管技术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电商与物流学院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郑佳乐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B064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基于多种平台的二十四节气传统文化的研究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电商与物流学院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郭佳乐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B065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中国上市公司ESG评价体系研究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商学院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刘欣宇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B066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中国传统妆饰文化展示交流系统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计算机学院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李香凝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B067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基于区块链技术的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碳金融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交易系统：以丰县为试点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赵宇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B068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基于支持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向量机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由鼾声患者面部图像对其阻塞性睡眠呼吸暂停低通气综合征预测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李英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劼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B069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基于时序特征的湖库蓝藻水华演化模型构建与研究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周燕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39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B070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第一应答 智能高校一体化平台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传媒与设计学院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冯明睿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345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B071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企业数字化转型与风险承担——基于中国上市公司微观数据的实证分析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梁珅华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B072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擦窗清洁机器人的设计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杨洪基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B073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基于多模态的数字标牌图像目标检测方法研究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计算机学院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钱思远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B074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Y-Link瑶光智能互联系统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陈卓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B075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多层复合止血敷料的止血抗菌性能研究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周舒毅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B076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基于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荧光强度比温敏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荧光材料的合成与表征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宫克谦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B077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三维</w:t>
            </w:r>
            <w:proofErr w:type="spell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MXene</w:t>
            </w:r>
            <w:proofErr w:type="spell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基纳米复合材料的制备及吸波/导热一体化研究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何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一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B078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具有缓解面部痤疮功效的纳米纤维膜的制备及表征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张晓珊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B079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数字化转型能降低企业股价崩盘风险吗？——来自中国资本市场的证据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何曼乔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B080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北京冬奥会国际传播策略创新及其效果研究-以</w:t>
            </w:r>
            <w:proofErr w:type="spell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Tiktok</w:t>
            </w:r>
            <w:proofErr w:type="spell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为例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传媒与设计学院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潘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玥池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B081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食品检测用Cr3+掺杂磷灰石型近红外荧光粉的制备与发光性 能调控研究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杨加凯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B082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外卖餐盒改良设计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传媒与设计学院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吴迪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B083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跨区域合作研制是否有利于提升国家标准研制水平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经济学院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闫晓鹏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B084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常温酸奶中氧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化标志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物的鉴定与抗氧化剂效果的研究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食品与健康学院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崔芯悦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10000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B085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北京城市副中心（通州区）核心商圈时空演变规律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市级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殷媛媛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X001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商业银行数字化转型测度及效果评估——基于数据挖掘方法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陈鲜骅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枥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X002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过氧乙酸的消毒动力学研究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生态环境学院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张思佳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X003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有机磷酸官能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化多钒氧簇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的设计及催化性能研究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孙逊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X004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乡村振兴战略背景下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乡村康养旅游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现状及发展策略研究</w:t>
            </w: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——以北京市密云区不老屯镇为例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胡钰莹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X005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北京地区宠物旅游的发展前景与策略研究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黄子航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X006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从“大连蔡某某故意杀人案”对调整我国刑事责任年龄的思考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法学院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原绍峰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X007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莲子磨皮粉水提物的制备及化妆品研发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化学与材料工程学院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王艺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X008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天然抗菌成分的提取及其在食品安全中的应用研究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生态环境学院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赵天歌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X009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乌卡时代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下的直播经济：作用与反思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传媒与设计学院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黄千隽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X010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信息传播视角下互动新闻的叙事性设计研究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传媒与设计学院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刘轶凡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X011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网络树洞——听见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张佳琪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X012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污水再生利用过程中微/纳米塑料污染物的风险评估与控制研究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生态环境学院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林金慧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02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X013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新型折叠式柔性铰链结构设计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人工智能学院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许言冰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5000</w:t>
            </w:r>
          </w:p>
        </w:tc>
      </w:tr>
      <w:tr w:rsidR="005801E9" w:rsidRPr="005D3FF4" w:rsidTr="005153B7">
        <w:trPr>
          <w:trHeight w:val="435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X014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新媒体视阈下主客共享的乡村新空间发展路径研究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于凯希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</w:tr>
      <w:tr w:rsidR="005801E9" w:rsidRPr="005D3FF4" w:rsidTr="005153B7">
        <w:trPr>
          <w:trHeight w:val="39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2022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X015</w:t>
            </w: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人文关怀理念下的老年游客虚拟旅游智能导</w:t>
            </w: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览</w:t>
            </w:r>
            <w:proofErr w:type="gramEnd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设计研究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国际经管学院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校级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创新训练项目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proofErr w:type="gramStart"/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普通大创项目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杜宇轩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01E9" w:rsidRPr="005D3FF4" w:rsidRDefault="005801E9" w:rsidP="005801E9">
            <w:pPr>
              <w:widowControl/>
              <w:jc w:val="center"/>
              <w:rPr>
                <w:rFonts w:ascii="楷体" w:eastAsia="楷体" w:hAnsi="楷体" w:cs="Arial"/>
                <w:kern w:val="0"/>
                <w:sz w:val="28"/>
                <w:szCs w:val="28"/>
              </w:rPr>
            </w:pPr>
            <w:r w:rsidRPr="005D3FF4">
              <w:rPr>
                <w:rFonts w:ascii="楷体" w:eastAsia="楷体" w:hAnsi="楷体" w:cs="Arial"/>
                <w:kern w:val="0"/>
                <w:sz w:val="28"/>
                <w:szCs w:val="28"/>
              </w:rPr>
              <w:t>3000</w:t>
            </w:r>
          </w:p>
        </w:tc>
      </w:tr>
    </w:tbl>
    <w:p w:rsidR="00CF1E9C" w:rsidRDefault="00CF1E9C"/>
    <w:sectPr w:rsidR="00CF1E9C" w:rsidSect="005801E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D1C"/>
    <w:rsid w:val="005153B7"/>
    <w:rsid w:val="005801E9"/>
    <w:rsid w:val="005D3FF4"/>
    <w:rsid w:val="00702D1C"/>
    <w:rsid w:val="00CF1E9C"/>
    <w:rsid w:val="00FC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FF5779-D456-4293-B489-79A3578F9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01E9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801E9"/>
    <w:rPr>
      <w:color w:val="954F72"/>
      <w:u w:val="single"/>
    </w:rPr>
  </w:style>
  <w:style w:type="paragraph" w:customStyle="1" w:styleId="msonormal0">
    <w:name w:val="msonormal"/>
    <w:basedOn w:val="a"/>
    <w:rsid w:val="005801E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5801E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5801E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5">
    <w:name w:val="xl65"/>
    <w:basedOn w:val="a"/>
    <w:rsid w:val="005801E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5801E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7">
    <w:name w:val="xl67"/>
    <w:basedOn w:val="a"/>
    <w:rsid w:val="005801E9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8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27</Pages>
  <Words>1415</Words>
  <Characters>8071</Characters>
  <Application>Microsoft Office Word</Application>
  <DocSecurity>0</DocSecurity>
  <Lines>67</Lines>
  <Paragraphs>18</Paragraphs>
  <ScaleCrop>false</ScaleCrop>
  <Company/>
  <LinksUpToDate>false</LinksUpToDate>
  <CharactersWithSpaces>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202-2</dc:creator>
  <cp:keywords/>
  <dc:description/>
  <cp:lastModifiedBy>202-2</cp:lastModifiedBy>
  <cp:revision>7</cp:revision>
  <dcterms:created xsi:type="dcterms:W3CDTF">2022-03-15T02:20:00Z</dcterms:created>
  <dcterms:modified xsi:type="dcterms:W3CDTF">2022-03-15T02:43:00Z</dcterms:modified>
</cp:coreProperties>
</file>